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A" w:rsidRPr="00944DC0" w:rsidRDefault="00CD166A" w:rsidP="00944DC0">
      <w:pPr>
        <w:shd w:val="clear" w:color="auto" w:fill="FFFFFF" w:themeFill="background1"/>
        <w:spacing w:after="0"/>
        <w:ind w:left="-1440" w:right="10466"/>
        <w:rPr>
          <w:rFonts w:ascii="Times New Roman" w:hAnsi="Times New Roman" w:cs="Times New Roman"/>
        </w:rPr>
      </w:pPr>
    </w:p>
    <w:tbl>
      <w:tblPr>
        <w:tblStyle w:val="TableGrid"/>
        <w:tblW w:w="9414" w:type="dxa"/>
        <w:tblInd w:w="233" w:type="dxa"/>
        <w:tblCellMar>
          <w:top w:w="37" w:type="dxa"/>
          <w:left w:w="29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08"/>
        <w:gridCol w:w="8706"/>
      </w:tblGrid>
      <w:tr w:rsidR="00CD166A" w:rsidRPr="00944DC0">
        <w:trPr>
          <w:trHeight w:val="37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6A" w:rsidRPr="00944DC0" w:rsidRDefault="00CD166A" w:rsidP="00944DC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/>
              <w:ind w:left="151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5B9BD5" w:themeColor="accent1"/>
                <w:sz w:val="32"/>
              </w:rPr>
              <w:t xml:space="preserve">Каталог интернет ресурсов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ind w:left="241"/>
              <w:jc w:val="center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Tahoma" w:hAnsi="Times New Roman" w:cs="Times New Roman"/>
                <w:color w:val="454545"/>
                <w:sz w:val="28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Министерство образования и науки Российской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Федерации</w:t>
            </w:r>
            <w:hyperlink r:id="rId5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6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http://www.mon.gov.ru</w:t>
              </w:r>
            </w:hyperlink>
            <w:hyperlink r:id="rId7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bookmarkStart w:id="0" w:name="_GoBack"/>
            <w:bookmarkEnd w:id="0"/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Федеральная служба по надзору в сфере образования и науки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(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Рособрнадзор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)</w:t>
            </w:r>
            <w:hyperlink r:id="rId8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9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http://www.obrnadzor.gov.ru</w:t>
              </w:r>
            </w:hyperlink>
            <w:hyperlink r:id="rId10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·      Фе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деральное агентство по образованию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(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Рособразование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)</w:t>
            </w:r>
            <w:hyperlink r:id="rId11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12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http://www.ed.gov.ru</w:t>
              </w:r>
            </w:hyperlink>
            <w:hyperlink r:id="rId13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Федеральное агентство по науке и инновациям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(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Росна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ука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)</w:t>
            </w:r>
            <w:hyperlink r:id="rId14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15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http://www.fasi.gov.ru</w:t>
              </w:r>
            </w:hyperlink>
            <w:hyperlink r:id="rId16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·      Федеральный портал «Российское образование»</w:t>
            </w:r>
            <w:hyperlink r:id="rId17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18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http://www.edu.ru</w:t>
              </w:r>
            </w:hyperlink>
            <w:hyperlink r:id="rId19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·      Российский общеобразовательный портал</w:t>
            </w:r>
            <w:hyperlink r:id="rId20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21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http://www.school.edu.ru</w:t>
              </w:r>
            </w:hyperlink>
            <w:hyperlink r:id="rId22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</w:tc>
      </w:tr>
      <w:tr w:rsidR="00CD166A" w:rsidRPr="00944DC0">
        <w:trPr>
          <w:trHeight w:val="3545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 w:line="239" w:lineRule="auto"/>
              <w:ind w:right="262"/>
              <w:rPr>
                <w:rFonts w:ascii="Times New Roman" w:hAnsi="Times New Roman" w:cs="Times New Roman"/>
              </w:rPr>
            </w:pPr>
            <w:proofErr w:type="gramStart"/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Журнал  "</w:t>
            </w:r>
            <w:proofErr w:type="gramEnd"/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Справочник старшего воспитателя"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  <w:hyperlink r:id="rId23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http://vospitatel.resobr.ru/</w:t>
              </w:r>
            </w:hyperlink>
            <w:hyperlink r:id="rId24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Справочник старшего воспитателя дошкольного учреждения.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Первый журнал по организации 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воспитательно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-образовательной работы в ДОУ.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Журнал "Детский сад будущего"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hyperlink r:id="rId25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http://www.gallery</w:t>
              </w:r>
            </w:hyperlink>
            <w:hyperlink r:id="rId26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-</w:t>
              </w:r>
            </w:hyperlink>
            <w:hyperlink r:id="rId27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projects.co</w:t>
              </w:r>
            </w:hyperlink>
            <w:hyperlink r:id="rId28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                                                                         </w:t>
            </w: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 xml:space="preserve"> 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 xml:space="preserve">Журнал «Детский сад будущего </w:t>
            </w: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 xml:space="preserve">– галерея творческих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ind w:right="18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проектов  предлагает</w:t>
            </w:r>
            <w:proofErr w:type="gramEnd"/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 xml:space="preserve"> проект как форму совместной образовательной деятельности в ДОУ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Журнал включает: </w:t>
            </w:r>
          </w:p>
        </w:tc>
      </w:tr>
      <w:tr w:rsidR="00CD166A" w:rsidRPr="00944DC0">
        <w:trPr>
          <w:trHeight w:val="21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166A" w:rsidRPr="00944DC0" w:rsidRDefault="00CD166A" w:rsidP="00944DC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1" w:line="238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2" w:line="237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набор готовых проектов по взаимодействию с детьми, их семьями, с сотрудниками и различными партнёрами ДОУ;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 w:line="239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разъяснение теоретических основ проектного обучения и воспитания с позиций практиков;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новые идеи и интересные находки Ваших коллег. </w:t>
            </w:r>
          </w:p>
        </w:tc>
      </w:tr>
      <w:tr w:rsidR="00CD166A" w:rsidRPr="00944DC0">
        <w:trPr>
          <w:trHeight w:val="818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Журнал "Воспитатель ДОУ"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hyperlink r:id="rId29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http://doshkolnik.ru</w:t>
              </w:r>
            </w:hyperlink>
            <w:hyperlink r:id="rId30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</w:tc>
      </w:tr>
      <w:tr w:rsidR="00CD166A" w:rsidRPr="00944DC0">
        <w:trPr>
          <w:trHeight w:val="190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6A" w:rsidRPr="00944DC0" w:rsidRDefault="00CD166A" w:rsidP="00944DC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это принципиально новый журнал для ВОСПИТАТЕЛЕЙ ДОУ;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ценнейший опыт лучших ДОУ;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2" w:line="237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четкая структура, построенная в логике дня воспитателя и ребенка (утро, день, вечер, ночь);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·      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</w:t>
            </w:r>
            <w:proofErr w:type="gram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ребенка.  </w:t>
            </w:r>
            <w:proofErr w:type="gramEnd"/>
          </w:p>
        </w:tc>
      </w:tr>
      <w:tr w:rsidR="00CD166A" w:rsidRPr="00944DC0">
        <w:trPr>
          <w:trHeight w:val="2182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lastRenderedPageBreak/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2" w:line="237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Журнал «Справочник руководителя дошкольного учреждения»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  <w:hyperlink r:id="rId31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http://www.menobr.ru/products/7/</w:t>
              </w:r>
            </w:hyperlink>
            <w:hyperlink r:id="rId32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- авторитетное и наиболее полное издание по вопросам 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административнохозяйственной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деятельности дошкольного образовательного учреждения. Все ма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</w:t>
            </w:r>
          </w:p>
        </w:tc>
      </w:tr>
      <w:tr w:rsidR="00CD166A" w:rsidRPr="00944DC0">
        <w:trPr>
          <w:trHeight w:val="10093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 w:line="239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особенностям бюджетного учета, делопроизводству, кадровой работе, организации питания, охране труда.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Журнал «Обруч»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hyperlink r:id="rId33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http://www.obruch.ru/</w:t>
              </w:r>
            </w:hyperlink>
            <w:hyperlink r:id="rId34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38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иллюстрированный научно-популя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ие уделяется вопросам психологии, методики воспитания и обучения, созданию развивающей среды.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 w:line="239" w:lineRule="auto"/>
              <w:ind w:right="1728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Журнал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«Детский сад от А до Я»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  <w:hyperlink r:id="rId35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http://detsad</w:t>
              </w:r>
            </w:hyperlink>
            <w:hyperlink r:id="rId36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-</w:t>
              </w:r>
            </w:hyperlink>
            <w:hyperlink r:id="rId37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journal.narod.ru/</w:t>
              </w:r>
            </w:hyperlink>
            <w:hyperlink r:id="rId38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numPr>
                <w:ilvl w:val="0"/>
                <w:numId w:val="1"/>
              </w:numPr>
              <w:shd w:val="clear" w:color="auto" w:fill="FFFFFF" w:themeFill="background1"/>
              <w:spacing w:after="1" w:line="238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игр, сценарии досугов и праздников, консультации управленцев, врачей, гигиенистов, психологов.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Газета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  <w:r w:rsidRPr="00944DC0">
              <w:rPr>
                <w:rFonts w:ascii="Times New Roman" w:eastAsia="Georgia" w:hAnsi="Times New Roman" w:cs="Times New Roman"/>
                <w:b/>
                <w:color w:val="454545"/>
                <w:sz w:val="24"/>
              </w:rPr>
              <w:t>«Дошкольное образование»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hyperlink r:id="rId39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http://best</w:t>
              </w:r>
            </w:hyperlink>
            <w:hyperlink r:id="rId40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-</w:t>
              </w:r>
            </w:hyperlink>
            <w:hyperlink r:id="rId41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ru.net/cache/9988/</w:t>
              </w:r>
            </w:hyperlink>
            <w:hyperlink r:id="rId42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numPr>
                <w:ilvl w:val="0"/>
                <w:numId w:val="1"/>
              </w:numPr>
              <w:shd w:val="clear" w:color="auto" w:fill="FFFFFF" w:themeFill="background1"/>
              <w:spacing w:after="1" w:line="238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электронная версия газеты "Дошкольное образование", выпускаемой издательским домом "Первое сентября". Педагогическое издание включает разделы: Детс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 Для всех номеров публикуется содержание. Полнотекстовая версия номера</w:t>
            </w: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размещается на сайте через год после публикации печатного издания.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 w:line="239" w:lineRule="auto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Сайт "Фестиваль педагогических идей. Открытый урок" </w:t>
            </w:r>
            <w:hyperlink r:id="rId43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http://festival.1september.ru/</w:t>
              </w:r>
            </w:hyperlink>
            <w:hyperlink r:id="rId44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</w:tc>
      </w:tr>
      <w:tr w:rsidR="00CD166A" w:rsidRPr="00944DC0">
        <w:trPr>
          <w:trHeight w:val="5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166A" w:rsidRPr="00944DC0" w:rsidRDefault="00CD166A" w:rsidP="00944DC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  </w:t>
            </w:r>
          </w:p>
        </w:tc>
      </w:tr>
      <w:tr w:rsidR="00CD166A" w:rsidRPr="00944DC0">
        <w:trPr>
          <w:trHeight w:val="2727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CD166A" w:rsidRPr="00944DC0" w:rsidRDefault="00944DC0" w:rsidP="00944DC0">
            <w:pPr>
              <w:shd w:val="clear" w:color="auto" w:fill="FFFFFF" w:themeFill="background1"/>
              <w:spacing w:after="0" w:line="238" w:lineRule="auto"/>
              <w:ind w:right="5956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lastRenderedPageBreak/>
              <w:t xml:space="preserve">Детский портал "Солнышко" </w:t>
            </w:r>
            <w:hyperlink r:id="rId45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http://www.solnet.ee/</w:t>
              </w:r>
            </w:hyperlink>
            <w:hyperlink r:id="rId46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Детский портал "Теремок" </w:t>
            </w:r>
            <w:hyperlink r:id="rId47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http://teremoc.ru/</w:t>
              </w:r>
            </w:hyperlink>
            <w:hyperlink r:id="rId48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 w:line="239" w:lineRule="auto"/>
              <w:ind w:right="3468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Детский портал "Почемучка" </w:t>
            </w:r>
            <w:hyperlink r:id="rId49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http://pochemu4ka.ru/</w:t>
              </w:r>
            </w:hyperlink>
            <w:hyperlink r:id="rId50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  <w:p w:rsidR="00CD166A" w:rsidRPr="00944DC0" w:rsidRDefault="00944DC0" w:rsidP="00944DC0">
            <w:pPr>
              <w:shd w:val="clear" w:color="auto" w:fill="FFFFFF" w:themeFill="background1"/>
              <w:spacing w:after="0"/>
              <w:ind w:right="5130"/>
              <w:rPr>
                <w:rFonts w:ascii="Times New Roman" w:hAnsi="Times New Roman" w:cs="Times New Roman"/>
              </w:rPr>
            </w:pPr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Детский портал "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Интернетёнок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" </w:t>
            </w:r>
            <w:hyperlink r:id="rId51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http://internetenok.narod.ru/</w:t>
              </w:r>
            </w:hyperlink>
            <w:hyperlink r:id="rId52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Детский портал "</w:t>
            </w:r>
            <w:proofErr w:type="spellStart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>Клепа</w:t>
            </w:r>
            <w:proofErr w:type="spellEnd"/>
            <w:r w:rsidRPr="00944DC0">
              <w:rPr>
                <w:rFonts w:ascii="Times New Roman" w:eastAsia="Georgia" w:hAnsi="Times New Roman" w:cs="Times New Roman"/>
                <w:color w:val="454545"/>
                <w:sz w:val="24"/>
              </w:rPr>
              <w:t xml:space="preserve">" </w:t>
            </w:r>
            <w:hyperlink r:id="rId53">
              <w:r w:rsidRPr="00944DC0">
                <w:rPr>
                  <w:rFonts w:ascii="Times New Roman" w:eastAsia="Georgia" w:hAnsi="Times New Roman" w:cs="Times New Roman"/>
                  <w:color w:val="00569F"/>
                  <w:sz w:val="24"/>
                  <w:u w:val="single" w:color="00569F"/>
                </w:rPr>
                <w:t>http://www.klepa.ru/</w:t>
              </w:r>
            </w:hyperlink>
            <w:hyperlink r:id="rId54">
              <w:r w:rsidRPr="00944DC0">
                <w:rPr>
                  <w:rFonts w:ascii="Times New Roman" w:eastAsia="Georgia" w:hAnsi="Times New Roman" w:cs="Times New Roman"/>
                  <w:color w:val="454545"/>
                  <w:sz w:val="24"/>
                </w:rPr>
                <w:t xml:space="preserve"> </w:t>
              </w:r>
            </w:hyperlink>
          </w:p>
        </w:tc>
      </w:tr>
    </w:tbl>
    <w:p w:rsidR="00CD166A" w:rsidRPr="00944DC0" w:rsidRDefault="00944DC0" w:rsidP="00944DC0">
      <w:pPr>
        <w:shd w:val="clear" w:color="auto" w:fill="FFFFFF" w:themeFill="background1"/>
        <w:spacing w:after="0"/>
        <w:ind w:left="262"/>
        <w:jc w:val="both"/>
        <w:rPr>
          <w:rFonts w:ascii="Times New Roman" w:hAnsi="Times New Roman" w:cs="Times New Roman"/>
        </w:rPr>
      </w:pPr>
      <w:r w:rsidRPr="00944DC0">
        <w:rPr>
          <w:rFonts w:ascii="Times New Roman" w:eastAsia="Georgia" w:hAnsi="Times New Roman" w:cs="Times New Roman"/>
          <w:sz w:val="24"/>
        </w:rPr>
        <w:t xml:space="preserve"> </w:t>
      </w:r>
    </w:p>
    <w:sectPr w:rsidR="00CD166A" w:rsidRPr="00944DC0">
      <w:pgSz w:w="11906" w:h="16838"/>
      <w:pgMar w:top="1133" w:right="1440" w:bottom="13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221F"/>
    <w:multiLevelType w:val="hybridMultilevel"/>
    <w:tmpl w:val="4D366EE6"/>
    <w:lvl w:ilvl="0" w:tplc="CA244FE4">
      <w:start w:val="1"/>
      <w:numFmt w:val="bullet"/>
      <w:lvlText w:val="-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817EC">
      <w:start w:val="1"/>
      <w:numFmt w:val="bullet"/>
      <w:lvlText w:val="o"/>
      <w:lvlJc w:val="left"/>
      <w:pPr>
        <w:ind w:left="114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D60">
      <w:start w:val="1"/>
      <w:numFmt w:val="bullet"/>
      <w:lvlText w:val="▪"/>
      <w:lvlJc w:val="left"/>
      <w:pPr>
        <w:ind w:left="186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E1990">
      <w:start w:val="1"/>
      <w:numFmt w:val="bullet"/>
      <w:lvlText w:val="•"/>
      <w:lvlJc w:val="left"/>
      <w:pPr>
        <w:ind w:left="258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50E4">
      <w:start w:val="1"/>
      <w:numFmt w:val="bullet"/>
      <w:lvlText w:val="o"/>
      <w:lvlJc w:val="left"/>
      <w:pPr>
        <w:ind w:left="330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08136">
      <w:start w:val="1"/>
      <w:numFmt w:val="bullet"/>
      <w:lvlText w:val="▪"/>
      <w:lvlJc w:val="left"/>
      <w:pPr>
        <w:ind w:left="402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2EE32">
      <w:start w:val="1"/>
      <w:numFmt w:val="bullet"/>
      <w:lvlText w:val="•"/>
      <w:lvlJc w:val="left"/>
      <w:pPr>
        <w:ind w:left="474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CA244">
      <w:start w:val="1"/>
      <w:numFmt w:val="bullet"/>
      <w:lvlText w:val="o"/>
      <w:lvlJc w:val="left"/>
      <w:pPr>
        <w:ind w:left="546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E899A">
      <w:start w:val="1"/>
      <w:numFmt w:val="bullet"/>
      <w:lvlText w:val="▪"/>
      <w:lvlJc w:val="left"/>
      <w:pPr>
        <w:ind w:left="6187"/>
      </w:pPr>
      <w:rPr>
        <w:rFonts w:ascii="Georgia" w:eastAsia="Georgia" w:hAnsi="Georgia" w:cs="Georgia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A"/>
    <w:rsid w:val="00944DC0"/>
    <w:rsid w:val="00C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E7D71-F745-4257-BA02-991CE9C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gallery-projects.com/" TargetMode="External"/><Relationship Id="rId39" Type="http://schemas.openxmlformats.org/officeDocument/2006/relationships/hyperlink" Target="http://best-ru.net/cache/9988/" TargetMode="Externa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www.obruch.ru/" TargetMode="External"/><Relationship Id="rId42" Type="http://schemas.openxmlformats.org/officeDocument/2006/relationships/hyperlink" Target="http://best-ru.net/cache/9988/" TargetMode="External"/><Relationship Id="rId47" Type="http://schemas.openxmlformats.org/officeDocument/2006/relationships/hyperlink" Target="http://teremoc.ru/" TargetMode="External"/><Relationship Id="rId50" Type="http://schemas.openxmlformats.org/officeDocument/2006/relationships/hyperlink" Target="http://pochemu4k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gallery-projects.com/" TargetMode="External"/><Relationship Id="rId33" Type="http://schemas.openxmlformats.org/officeDocument/2006/relationships/hyperlink" Target="http://www.obruch.ru/" TargetMode="External"/><Relationship Id="rId38" Type="http://schemas.openxmlformats.org/officeDocument/2006/relationships/hyperlink" Target="http://detsad-journal.narod.ru/" TargetMode="External"/><Relationship Id="rId46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si.gov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doshkolnik.ru/" TargetMode="External"/><Relationship Id="rId41" Type="http://schemas.openxmlformats.org/officeDocument/2006/relationships/hyperlink" Target="http://best-ru.net/cache/9988/" TargetMode="External"/><Relationship Id="rId54" Type="http://schemas.openxmlformats.org/officeDocument/2006/relationships/hyperlink" Target="http://www.kle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vospitatel.resobr.ru/" TargetMode="External"/><Relationship Id="rId32" Type="http://schemas.openxmlformats.org/officeDocument/2006/relationships/hyperlink" Target="http://www.menobr.ru/products/7/" TargetMode="External"/><Relationship Id="rId37" Type="http://schemas.openxmlformats.org/officeDocument/2006/relationships/hyperlink" Target="http://detsad-journal.narod.ru/" TargetMode="External"/><Relationship Id="rId40" Type="http://schemas.openxmlformats.org/officeDocument/2006/relationships/hyperlink" Target="http://best-ru.net/cache/9988/" TargetMode="External"/><Relationship Id="rId45" Type="http://schemas.openxmlformats.org/officeDocument/2006/relationships/hyperlink" Target="http://www.solnet.ee/" TargetMode="External"/><Relationship Id="rId53" Type="http://schemas.openxmlformats.org/officeDocument/2006/relationships/hyperlink" Target="http://www.klepa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fasi.gov.ru/" TargetMode="External"/><Relationship Id="rId23" Type="http://schemas.openxmlformats.org/officeDocument/2006/relationships/hyperlink" Target="http://vospitatel.resobr.ru/" TargetMode="External"/><Relationship Id="rId28" Type="http://schemas.openxmlformats.org/officeDocument/2006/relationships/hyperlink" Target="http://www.gallery-projects.com/" TargetMode="External"/><Relationship Id="rId36" Type="http://schemas.openxmlformats.org/officeDocument/2006/relationships/hyperlink" Target="http://detsad-journal.narod.ru/" TargetMode="External"/><Relationship Id="rId49" Type="http://schemas.openxmlformats.org/officeDocument/2006/relationships/hyperlink" Target="http://pochemu4ka.ru/" TargetMode="External"/><Relationship Id="rId10" Type="http://schemas.openxmlformats.org/officeDocument/2006/relationships/hyperlink" Target="http://www.obrnadzor.gov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menobr.ru/products/7/" TargetMode="External"/><Relationship Id="rId44" Type="http://schemas.openxmlformats.org/officeDocument/2006/relationships/hyperlink" Target="http://festival.1september.ru/" TargetMode="External"/><Relationship Id="rId52" Type="http://schemas.openxmlformats.org/officeDocument/2006/relationships/hyperlink" Target="http://internetenok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hyperlink" Target="http://www.fasi.gov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gallery-projects.com/" TargetMode="External"/><Relationship Id="rId30" Type="http://schemas.openxmlformats.org/officeDocument/2006/relationships/hyperlink" Target="http://doshkolnik.ru/" TargetMode="External"/><Relationship Id="rId35" Type="http://schemas.openxmlformats.org/officeDocument/2006/relationships/hyperlink" Target="http://detsad-journal.narod.ru/" TargetMode="External"/><Relationship Id="rId43" Type="http://schemas.openxmlformats.org/officeDocument/2006/relationships/hyperlink" Target="http://festival.1september.ru/" TargetMode="External"/><Relationship Id="rId48" Type="http://schemas.openxmlformats.org/officeDocument/2006/relationships/hyperlink" Target="http://teremoc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obrnadzor.gov.ru/" TargetMode="External"/><Relationship Id="rId51" Type="http://schemas.openxmlformats.org/officeDocument/2006/relationships/hyperlink" Target="http://internetenok.narod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cp:lastModifiedBy>Acer</cp:lastModifiedBy>
  <cp:revision>2</cp:revision>
  <dcterms:created xsi:type="dcterms:W3CDTF">2017-06-26T10:39:00Z</dcterms:created>
  <dcterms:modified xsi:type="dcterms:W3CDTF">2017-06-26T10:39:00Z</dcterms:modified>
</cp:coreProperties>
</file>